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6A9C">
        <w:rPr>
          <w:rFonts w:ascii="Times New Roman" w:hAnsi="Times New Roman" w:cs="Times New Roman"/>
          <w:sz w:val="28"/>
          <w:szCs w:val="28"/>
        </w:rPr>
        <w:t xml:space="preserve">Перечень практических навыков: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1.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Оценить тип телосложения ребенка.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2.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Дать оценку физического развития ребенка первого </w:t>
      </w:r>
      <w:proofErr w:type="gramStart"/>
      <w:r w:rsidRPr="00DD6A9C">
        <w:rPr>
          <w:rFonts w:ascii="Times New Roman" w:hAnsi="Times New Roman" w:cs="Times New Roman"/>
          <w:sz w:val="28"/>
          <w:szCs w:val="28"/>
        </w:rPr>
        <w:t>года  жизни</w:t>
      </w:r>
      <w:proofErr w:type="gramEnd"/>
      <w:r w:rsidRPr="00DD6A9C">
        <w:rPr>
          <w:rFonts w:ascii="Times New Roman" w:hAnsi="Times New Roman" w:cs="Times New Roman"/>
          <w:sz w:val="28"/>
          <w:szCs w:val="28"/>
        </w:rPr>
        <w:t>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3.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Дать оценку физического развития ребенка старше 1 года.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4.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Определить </w:t>
      </w:r>
      <w:proofErr w:type="gramStart"/>
      <w:r w:rsidRPr="00DD6A9C">
        <w:rPr>
          <w:rFonts w:ascii="Times New Roman" w:hAnsi="Times New Roman" w:cs="Times New Roman"/>
          <w:sz w:val="28"/>
          <w:szCs w:val="28"/>
        </w:rPr>
        <w:t>уровень  биологического</w:t>
      </w:r>
      <w:proofErr w:type="gramEnd"/>
      <w:r w:rsidRPr="00DD6A9C">
        <w:rPr>
          <w:rFonts w:ascii="Times New Roman" w:hAnsi="Times New Roman" w:cs="Times New Roman"/>
          <w:sz w:val="28"/>
          <w:szCs w:val="28"/>
        </w:rPr>
        <w:t xml:space="preserve">  развития ребенка. 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5.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Исследовать и оценить нервно-психическое развитие и двигательные навыки ребенка первого года жизни, дать оценку полученным данным. 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6.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Исследовать и оценить нервно-психическое развитие и двигательные навыки ребенка после 1-го года жизни. 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7.</w:t>
      </w:r>
      <w:r w:rsidRPr="00DD6A9C">
        <w:rPr>
          <w:rFonts w:ascii="Times New Roman" w:hAnsi="Times New Roman" w:cs="Times New Roman"/>
          <w:sz w:val="28"/>
          <w:szCs w:val="28"/>
        </w:rPr>
        <w:tab/>
        <w:t>Особенности методики сбора анамнеза в педиатрической практике. Особенности расспроса родителей и детей. Значение анамнеза для диагностики заболеваний. Разделы анамнеза.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8.</w:t>
      </w:r>
      <w:r w:rsidRPr="00DD6A9C">
        <w:rPr>
          <w:rFonts w:ascii="Times New Roman" w:hAnsi="Times New Roman" w:cs="Times New Roman"/>
          <w:sz w:val="28"/>
          <w:szCs w:val="28"/>
        </w:rPr>
        <w:tab/>
        <w:t>Общие критерии оценки тяжести состояния при заболеваниях в педиатрической практике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9.</w:t>
      </w:r>
      <w:r w:rsidRPr="00DD6A9C">
        <w:rPr>
          <w:rFonts w:ascii="Times New Roman" w:hAnsi="Times New Roman" w:cs="Times New Roman"/>
          <w:sz w:val="28"/>
          <w:szCs w:val="28"/>
        </w:rPr>
        <w:tab/>
        <w:t>Методика объективного исследования кожи, подкожно-жировой клетчатки у детей.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10.</w:t>
      </w:r>
      <w:r w:rsidRPr="00DD6A9C">
        <w:rPr>
          <w:rFonts w:ascii="Times New Roman" w:hAnsi="Times New Roman" w:cs="Times New Roman"/>
          <w:sz w:val="28"/>
          <w:szCs w:val="28"/>
        </w:rPr>
        <w:tab/>
        <w:t>Методика осмотра лимфатических узлов у детей.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11.</w:t>
      </w:r>
      <w:r w:rsidRPr="00DD6A9C">
        <w:rPr>
          <w:rFonts w:ascii="Times New Roman" w:hAnsi="Times New Roman" w:cs="Times New Roman"/>
          <w:sz w:val="28"/>
          <w:szCs w:val="28"/>
        </w:rPr>
        <w:tab/>
        <w:t>Методика объективного исследования мышечной и костно-суставной системы у детей.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12.</w:t>
      </w:r>
      <w:r w:rsidRPr="00DD6A9C">
        <w:rPr>
          <w:rFonts w:ascii="Times New Roman" w:hAnsi="Times New Roman" w:cs="Times New Roman"/>
          <w:sz w:val="28"/>
          <w:szCs w:val="28"/>
        </w:rPr>
        <w:tab/>
        <w:t>Методика объективного исследования органов дыхания у детей: данные, выявляемые при осмотре. Семиотика их изменений при заболеваниях органов дыхания у детей.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13.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Методика объективного исследования органов дыхания у детей: данные, выявляемые при пальпации. 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14.</w:t>
      </w:r>
      <w:r w:rsidRPr="00DD6A9C">
        <w:rPr>
          <w:rFonts w:ascii="Times New Roman" w:hAnsi="Times New Roman" w:cs="Times New Roman"/>
          <w:sz w:val="28"/>
          <w:szCs w:val="28"/>
        </w:rPr>
        <w:tab/>
        <w:t>Перкуссия легких. Виды перкуссии. Варианты перкуторного звука.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15.</w:t>
      </w:r>
      <w:r w:rsidRPr="00DD6A9C">
        <w:rPr>
          <w:rFonts w:ascii="Times New Roman" w:hAnsi="Times New Roman" w:cs="Times New Roman"/>
          <w:sz w:val="28"/>
          <w:szCs w:val="28"/>
        </w:rPr>
        <w:tab/>
        <w:t>Методика объективного исследования органов дыхания: данные, выявляемые при аускультации. Основные дыхательные шумы, их изменения в процессе роста и развития ребенка.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16.</w:t>
      </w:r>
      <w:r w:rsidRPr="00DD6A9C">
        <w:rPr>
          <w:rFonts w:ascii="Times New Roman" w:hAnsi="Times New Roman" w:cs="Times New Roman"/>
          <w:sz w:val="28"/>
          <w:szCs w:val="28"/>
        </w:rPr>
        <w:tab/>
        <w:t>Диагностические возможности инструментальных и функциональных методов исследования органов дыхания у детей.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17.</w:t>
      </w:r>
      <w:r w:rsidRPr="00DD6A9C">
        <w:rPr>
          <w:rFonts w:ascii="Times New Roman" w:hAnsi="Times New Roman" w:cs="Times New Roman"/>
          <w:sz w:val="28"/>
          <w:szCs w:val="28"/>
        </w:rPr>
        <w:tab/>
        <w:t>Методика объективного исследования сердечно-сосудистой системы: показатели, определяемые при осмотре. Семиотика их изменений при заболеваниях у детей.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DD6A9C">
        <w:rPr>
          <w:rFonts w:ascii="Times New Roman" w:hAnsi="Times New Roman" w:cs="Times New Roman"/>
          <w:sz w:val="28"/>
          <w:szCs w:val="28"/>
        </w:rPr>
        <w:tab/>
        <w:t>Методика объективного исследования сердечно-сосудистой системы у детей.: данные пальпации.  Изменение локализации и характеристик верхушечного толчка с возрастом ребенка.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19.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Методика объективного исследования сердечно-сосудистой системы у детей. Показатели, определяемые при исследовании пульса. Характеристики пульса у детей, нормативные показатели и возрастные изменения.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20.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Изменения артериального давления по мере роста детей, способы оценки величины АД, нормативные показатели. 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21.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Методика объективного исследования сердечно-сосудистой системы у детей: данные перкуссии.  Изменение границ и поперечника сердечной тупости с возрастом ребенка.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22.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Методика объективного исследования сердечно-сосудистой системы у детей: данные, выявляемые при аускультации. Главные компоненты в </w:t>
      </w:r>
      <w:proofErr w:type="gramStart"/>
      <w:r w:rsidRPr="00DD6A9C">
        <w:rPr>
          <w:rFonts w:ascii="Times New Roman" w:hAnsi="Times New Roman" w:cs="Times New Roman"/>
          <w:sz w:val="28"/>
          <w:szCs w:val="28"/>
        </w:rPr>
        <w:t>образовании  тонов</w:t>
      </w:r>
      <w:proofErr w:type="gramEnd"/>
      <w:r w:rsidRPr="00DD6A9C">
        <w:rPr>
          <w:rFonts w:ascii="Times New Roman" w:hAnsi="Times New Roman" w:cs="Times New Roman"/>
          <w:sz w:val="28"/>
          <w:szCs w:val="28"/>
        </w:rPr>
        <w:t xml:space="preserve"> сердца. Возрастные особенности </w:t>
      </w:r>
      <w:proofErr w:type="spellStart"/>
      <w:r w:rsidRPr="00DD6A9C">
        <w:rPr>
          <w:rFonts w:ascii="Times New Roman" w:hAnsi="Times New Roman" w:cs="Times New Roman"/>
          <w:sz w:val="28"/>
          <w:szCs w:val="28"/>
        </w:rPr>
        <w:t>аускультативной</w:t>
      </w:r>
      <w:proofErr w:type="spellEnd"/>
      <w:r w:rsidRPr="00DD6A9C">
        <w:rPr>
          <w:rFonts w:ascii="Times New Roman" w:hAnsi="Times New Roman" w:cs="Times New Roman"/>
          <w:sz w:val="28"/>
          <w:szCs w:val="28"/>
        </w:rPr>
        <w:t xml:space="preserve"> картины сердца у детей.  </w:t>
      </w:r>
      <w:proofErr w:type="spellStart"/>
      <w:r w:rsidRPr="00DD6A9C">
        <w:rPr>
          <w:rFonts w:ascii="Times New Roman" w:hAnsi="Times New Roman" w:cs="Times New Roman"/>
          <w:sz w:val="28"/>
          <w:szCs w:val="28"/>
        </w:rPr>
        <w:t>Аускультативные</w:t>
      </w:r>
      <w:proofErr w:type="spellEnd"/>
      <w:r w:rsidRPr="00DD6A9C">
        <w:rPr>
          <w:rFonts w:ascii="Times New Roman" w:hAnsi="Times New Roman" w:cs="Times New Roman"/>
          <w:sz w:val="28"/>
          <w:szCs w:val="28"/>
        </w:rPr>
        <w:t xml:space="preserve"> характеристики сердечных шумов у детей, причины их появления. Отличия функциональных и органических шумов.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23.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 Диагностические возможности инструментальных и функциональных методов исследования сердечно-сосудистой системы у детей.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24.</w:t>
      </w:r>
      <w:r w:rsidRPr="00DD6A9C">
        <w:rPr>
          <w:rFonts w:ascii="Times New Roman" w:hAnsi="Times New Roman" w:cs="Times New Roman"/>
          <w:sz w:val="28"/>
          <w:szCs w:val="28"/>
        </w:rPr>
        <w:tab/>
        <w:t>Методика объективного исследования системы органов пищеварения: данные, выявляемые при осмотре живота. Семиотика их изменений. Способы выявления асцита. Клинические симптомы отличия асцита от метеоризма.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25.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Методика объективного исследования системы органов пищеварения: данные, выявляемые при пальпации живота. 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26.</w:t>
      </w:r>
      <w:r w:rsidRPr="00DD6A9C">
        <w:rPr>
          <w:rFonts w:ascii="Times New Roman" w:hAnsi="Times New Roman" w:cs="Times New Roman"/>
          <w:sz w:val="28"/>
          <w:szCs w:val="28"/>
        </w:rPr>
        <w:tab/>
        <w:t>Методы объективного и лабораторно-инструментального исследования поджелудочной железы у детей. Возрастные особенности поджелудочной железы у детей: размеры, состояние зрелости к рождению, изменение активности ферментов в зависимости от возраста и характера питания детей.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27.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Методы объективного исследования </w:t>
      </w:r>
      <w:proofErr w:type="spellStart"/>
      <w:r w:rsidRPr="00DD6A9C">
        <w:rPr>
          <w:rFonts w:ascii="Times New Roman" w:hAnsi="Times New Roman" w:cs="Times New Roman"/>
          <w:sz w:val="28"/>
          <w:szCs w:val="28"/>
        </w:rPr>
        <w:t>гепатобилиарной</w:t>
      </w:r>
      <w:proofErr w:type="spellEnd"/>
      <w:r w:rsidRPr="00DD6A9C">
        <w:rPr>
          <w:rFonts w:ascii="Times New Roman" w:hAnsi="Times New Roman" w:cs="Times New Roman"/>
          <w:sz w:val="28"/>
          <w:szCs w:val="28"/>
        </w:rPr>
        <w:t xml:space="preserve"> системы у детей. Возрастные особенности печени у детей. Изменение </w:t>
      </w:r>
      <w:proofErr w:type="spellStart"/>
      <w:r w:rsidRPr="00DD6A9C">
        <w:rPr>
          <w:rFonts w:ascii="Times New Roman" w:hAnsi="Times New Roman" w:cs="Times New Roman"/>
          <w:sz w:val="28"/>
          <w:szCs w:val="28"/>
        </w:rPr>
        <w:t>перкуторных</w:t>
      </w:r>
      <w:proofErr w:type="spellEnd"/>
      <w:r w:rsidRPr="00DD6A9C">
        <w:rPr>
          <w:rFonts w:ascii="Times New Roman" w:hAnsi="Times New Roman" w:cs="Times New Roman"/>
          <w:sz w:val="28"/>
          <w:szCs w:val="28"/>
        </w:rPr>
        <w:t xml:space="preserve"> границ и размеров печени с возрастом ребенка, нормативные показатели. Особенности функций печени у детей.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28.</w:t>
      </w:r>
      <w:r w:rsidRPr="00DD6A9C">
        <w:rPr>
          <w:rFonts w:ascii="Times New Roman" w:hAnsi="Times New Roman" w:cs="Times New Roman"/>
          <w:sz w:val="28"/>
          <w:szCs w:val="28"/>
        </w:rPr>
        <w:tab/>
        <w:t>Диагностические возможности инструментальных и функциональных методов исследования органов пищеварения у детей.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29.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 Методика объективного исследования органов мочеобразования и мочеотделения.  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lastRenderedPageBreak/>
        <w:t>30.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 Диагностические возможности инструментальных и функциональных методов исследования органов мочеобразования и мочеотделения.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31.</w:t>
      </w:r>
      <w:r w:rsidRPr="00DD6A9C">
        <w:rPr>
          <w:rFonts w:ascii="Times New Roman" w:hAnsi="Times New Roman" w:cs="Times New Roman"/>
          <w:sz w:val="28"/>
          <w:szCs w:val="28"/>
        </w:rPr>
        <w:tab/>
        <w:t>Особенности осмотра и пальпации черепа у детей. Методика исследования костей, швов, родничков, сроки их закрытия. Изменение большого родничка при патологии. Окружность головы.</w:t>
      </w:r>
    </w:p>
    <w:p w:rsidR="00DD6A9C" w:rsidRPr="00DD6A9C" w:rsidRDefault="00DD6A9C" w:rsidP="00DD6A9C">
      <w:pPr>
        <w:rPr>
          <w:rFonts w:ascii="Times New Roman" w:hAnsi="Times New Roman" w:cs="Times New Roman"/>
          <w:sz w:val="28"/>
          <w:szCs w:val="28"/>
        </w:rPr>
      </w:pPr>
      <w:r w:rsidRPr="00DD6A9C">
        <w:rPr>
          <w:rFonts w:ascii="Times New Roman" w:hAnsi="Times New Roman" w:cs="Times New Roman"/>
          <w:sz w:val="28"/>
          <w:szCs w:val="28"/>
        </w:rPr>
        <w:t>32.</w:t>
      </w:r>
      <w:r w:rsidRPr="00DD6A9C">
        <w:rPr>
          <w:rFonts w:ascii="Times New Roman" w:hAnsi="Times New Roman" w:cs="Times New Roman"/>
          <w:sz w:val="28"/>
          <w:szCs w:val="28"/>
        </w:rPr>
        <w:tab/>
        <w:t xml:space="preserve"> Основные жалобы при заболеваниях крови и кроветворения у детей старшего возраста.</w:t>
      </w:r>
    </w:p>
    <w:bookmarkEnd w:id="0"/>
    <w:p w:rsidR="00D90B05" w:rsidRPr="00DD6A9C" w:rsidRDefault="00D90B05">
      <w:pPr>
        <w:rPr>
          <w:rFonts w:ascii="Times New Roman" w:hAnsi="Times New Roman" w:cs="Times New Roman"/>
          <w:sz w:val="28"/>
          <w:szCs w:val="28"/>
        </w:rPr>
      </w:pPr>
    </w:p>
    <w:sectPr w:rsidR="00D90B05" w:rsidRPr="00DD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57"/>
    <w:rsid w:val="00BF7857"/>
    <w:rsid w:val="00D90B05"/>
    <w:rsid w:val="00D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3294C-9604-48D3-8581-CAEC790F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Брылева</dc:creator>
  <cp:keywords/>
  <dc:description/>
  <cp:lastModifiedBy>Людмила И. Брылева</cp:lastModifiedBy>
  <cp:revision>2</cp:revision>
  <dcterms:created xsi:type="dcterms:W3CDTF">2023-07-01T12:32:00Z</dcterms:created>
  <dcterms:modified xsi:type="dcterms:W3CDTF">2023-07-01T12:32:00Z</dcterms:modified>
</cp:coreProperties>
</file>